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2E" w:rsidRDefault="002E7B4B" w:rsidP="00DB7595">
      <w:r w:rsidRPr="002805BA">
        <w:rPr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1" locked="0" layoutInCell="1" allowOverlap="1" wp14:anchorId="6E7F942B" wp14:editId="2F642B09">
            <wp:simplePos x="0" y="0"/>
            <wp:positionH relativeFrom="column">
              <wp:posOffset>7987029</wp:posOffset>
            </wp:positionH>
            <wp:positionV relativeFrom="paragraph">
              <wp:posOffset>237082</wp:posOffset>
            </wp:positionV>
            <wp:extent cx="1076325" cy="691923"/>
            <wp:effectExtent l="0" t="0" r="0" b="0"/>
            <wp:wrapNone/>
            <wp:docPr id="130" name="Image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7" t="34806" r="34744" b="30702"/>
                    <a:stretch/>
                  </pic:blipFill>
                  <pic:spPr bwMode="auto">
                    <a:xfrm>
                      <a:off x="0" y="0"/>
                      <a:ext cx="1079766" cy="694135"/>
                    </a:xfrm>
                    <a:prstGeom prst="flowChartManualInpu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198" w:rsidRDefault="002805BA" w:rsidP="002805BA">
      <w:pPr>
        <w:jc w:val="center"/>
        <w:rPr>
          <w:rFonts w:ascii="Jokerman" w:hAnsi="Jokerman"/>
          <w:color w:val="0070C0"/>
          <w:sz w:val="36"/>
          <w:szCs w:val="36"/>
        </w:rPr>
      </w:pPr>
      <w:r w:rsidRPr="002805BA">
        <w:rPr>
          <w:rFonts w:ascii="Jokerman" w:hAnsi="Jokerman"/>
          <w:color w:val="0070C0"/>
          <w:sz w:val="36"/>
          <w:szCs w:val="36"/>
        </w:rPr>
        <w:t>COMPETÊNCIAS ESPECÍFICAS DE EDUCAÇÃO FÍSICA</w:t>
      </w:r>
    </w:p>
    <w:p w:rsidR="002805BA" w:rsidRPr="002805BA" w:rsidRDefault="002805BA" w:rsidP="002805BA">
      <w:pPr>
        <w:rPr>
          <w:rFonts w:ascii="Jokerman" w:hAnsi="Jokerman"/>
          <w:color w:val="0070C0"/>
          <w:sz w:val="16"/>
          <w:szCs w:val="16"/>
        </w:rPr>
      </w:pP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Compreender a origem da cultura corporal de movimento e seus vínculos com a organização da vida coletiva e individual.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Planejar e empregar estratégias para resolver desafios e aumentar as possibilidades de aprendizagem das práticas corporais, além de se envolver no processo de ampliação do acervo cultural nesse campo.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Refletir, criticamente, sobre as relações entre a realização das práticas corporais e os processos de saúde/doença, inclusive no contexto das atividades laborais.</w:t>
      </w:r>
      <w:bookmarkStart w:id="0" w:name="_GoBack"/>
      <w:bookmarkEnd w:id="0"/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Identificar a multiplicidade de padrões de desempenho, saúde, beleza e estética corporal, analisando, criticamente, os modelos disseminados na mídia e discutir posturas consumistas e preconceituosas.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Identificar as formas de produção dos preconceitos, compreender seus efeitos e combater posicionamentos discriminatórios em relação às práticas corporais e aos seus participantes.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Interpretar e recriar os valores, os sentidos e os significados atribuídos às diferentes práticas corporais, bem como aos sujeitos que delas participam.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Reconhecer as práticas corporais como elementos constitutivos da identidade cultural dos povos e grupos.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Usufruir das práticas corporais de forma autônoma para potencializar o envolvimento em contextos de lazer, ampliar as redes de sociabilidade e a promoção da saúde.</w:t>
      </w:r>
    </w:p>
    <w:p w:rsidR="00DB7595" w:rsidRPr="002805BA" w:rsidRDefault="00DB7595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5BA">
        <w:rPr>
          <w:rFonts w:ascii="Times New Roman" w:hAnsi="Times New Roman" w:cs="Times New Roman"/>
          <w:sz w:val="24"/>
          <w:szCs w:val="24"/>
        </w:rPr>
        <w:t>Reconhecer o acesso às práticas corporais como direito do cidadão, propondo e produzindo alternativas para sua realização no contexto comunitário.</w:t>
      </w:r>
    </w:p>
    <w:p w:rsidR="00DB7595" w:rsidRPr="002805BA" w:rsidRDefault="002E7B4B" w:rsidP="002805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689AFC78" wp14:editId="1CD47105">
            <wp:simplePos x="0" y="0"/>
            <wp:positionH relativeFrom="column">
              <wp:posOffset>7834630</wp:posOffset>
            </wp:positionH>
            <wp:positionV relativeFrom="paragraph">
              <wp:posOffset>444500</wp:posOffset>
            </wp:positionV>
            <wp:extent cx="661035" cy="743585"/>
            <wp:effectExtent l="0" t="0" r="5715" b="0"/>
            <wp:wrapThrough wrapText="bothSides">
              <wp:wrapPolygon edited="0">
                <wp:start x="0" y="0"/>
                <wp:lineTo x="0" y="21028"/>
                <wp:lineTo x="21164" y="21028"/>
                <wp:lineTo x="21164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ztmo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49381" wp14:editId="436B9AA6">
                <wp:simplePos x="0" y="0"/>
                <wp:positionH relativeFrom="column">
                  <wp:posOffset>4262755</wp:posOffset>
                </wp:positionH>
                <wp:positionV relativeFrom="paragraph">
                  <wp:posOffset>415925</wp:posOffset>
                </wp:positionV>
                <wp:extent cx="2714625" cy="609600"/>
                <wp:effectExtent l="0" t="0" r="695325" b="19050"/>
                <wp:wrapNone/>
                <wp:docPr id="2" name="Texto Explicativo Retangular com Cantos Arredondado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609600"/>
                        </a:xfrm>
                        <a:prstGeom prst="wedgeRoundRectCallout">
                          <a:avLst>
                            <a:gd name="adj1" fmla="val 73304"/>
                            <a:gd name="adj2" fmla="val 22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5BA" w:rsidRPr="002805BA" w:rsidRDefault="002805BA" w:rsidP="002805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 acordo versão final da BNCC homologada em 20 de dezembro de 2017.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4938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" o:spid="_x0000_s1026" type="#_x0000_t62" style="position:absolute;left:0;text-align:left;margin-left:335.65pt;margin-top:32.75pt;width:213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" adj="26634,15660" fillcolor="white [3201]" strokecolor="black [3200]" strokeweight="1pt">
                <v:textbox>
                  <w:txbxContent>
                    <w:p w:rsidR="002805BA" w:rsidRPr="002805BA" w:rsidRDefault="002805BA" w:rsidP="002805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 acordo versão final da BNCC homologada em 20 de dezembro de 2017.</w:t>
                      </w:r>
                    </w:p>
                  </w:txbxContent>
                </v:textbox>
              </v:shape>
            </w:pict>
          </mc:Fallback>
        </mc:AlternateContent>
      </w:r>
      <w:r w:rsidR="00DB7595" w:rsidRPr="002805BA">
        <w:rPr>
          <w:rFonts w:ascii="Times New Roman" w:hAnsi="Times New Roman" w:cs="Times New Roman"/>
          <w:sz w:val="24"/>
          <w:szCs w:val="24"/>
        </w:rPr>
        <w:t>Experimentar, desfrutar, apreciar e criar diferentes brincadeiras, jogos, danças, ginásticas, esportes, lutas e práticas corporais de aventura, valorizando o trabalho coletivo e o protagonismo.</w:t>
      </w:r>
    </w:p>
    <w:sectPr w:rsidR="00DB7595" w:rsidRPr="002805BA" w:rsidSect="002E7B4B">
      <w:pgSz w:w="16838" w:h="11906" w:orient="landscape"/>
      <w:pgMar w:top="568" w:right="1387" w:bottom="142" w:left="1417" w:header="708" w:footer="708" w:gutter="0"/>
      <w:pgBorders w:offsetFrom="page">
        <w:top w:val="people" w:sz="15" w:space="24" w:color="7030A0"/>
        <w:left w:val="people" w:sz="15" w:space="24" w:color="7030A0"/>
        <w:bottom w:val="people" w:sz="15" w:space="24" w:color="7030A0"/>
        <w:right w:val="people" w:sz="15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FA1"/>
    <w:multiLevelType w:val="hybridMultilevel"/>
    <w:tmpl w:val="1A405D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95"/>
    <w:rsid w:val="002805BA"/>
    <w:rsid w:val="002E7B4B"/>
    <w:rsid w:val="004E52B4"/>
    <w:rsid w:val="00DB7595"/>
    <w:rsid w:val="00E24198"/>
    <w:rsid w:val="00F64748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0CB8"/>
  <w15:chartTrackingRefBased/>
  <w15:docId w15:val="{F74BF14E-2BC3-474D-8878-1A8AC93D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05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805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5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5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5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5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Cláudio Cor</dc:creator>
  <cp:keywords/>
  <dc:description/>
  <cp:lastModifiedBy>Luiz Cláudio Cor</cp:lastModifiedBy>
  <cp:revision>3</cp:revision>
  <cp:lastPrinted>2018-04-04T18:08:00Z</cp:lastPrinted>
  <dcterms:created xsi:type="dcterms:W3CDTF">2018-04-04T15:01:00Z</dcterms:created>
  <dcterms:modified xsi:type="dcterms:W3CDTF">2018-04-04T18:14:00Z</dcterms:modified>
</cp:coreProperties>
</file>